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831C" w14:textId="77777777" w:rsidR="00B3070B" w:rsidRDefault="0003155F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4503D5">
        <w:rPr>
          <w:rFonts w:ascii="Arial" w:hAnsi="Arial" w:cs="Arial"/>
          <w:b/>
          <w:i/>
          <w:sz w:val="24"/>
          <w:szCs w:val="24"/>
          <w:lang w:val="fr-FR"/>
        </w:rPr>
        <w:t>Devise: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57413C15" w14:textId="7F45E8BC" w:rsidR="0003155F" w:rsidRPr="004B0074" w:rsidRDefault="0003155F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eBill – si facile.</w:t>
      </w:r>
    </w:p>
    <w:p w14:paraId="7CAAD49B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6BA79E2C" w14:textId="77777777" w:rsidR="00B3070B" w:rsidRDefault="0003155F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4364D7">
        <w:rPr>
          <w:rFonts w:ascii="Arial" w:hAnsi="Arial" w:cs="Arial"/>
          <w:b/>
          <w:i/>
          <w:sz w:val="24"/>
          <w:szCs w:val="24"/>
          <w:lang w:val="fr-FR"/>
        </w:rPr>
        <w:t>Descripteur</w:t>
      </w:r>
      <w:r w:rsidR="00B3070B">
        <w:rPr>
          <w:rFonts w:ascii="Arial" w:hAnsi="Arial" w:cs="Arial"/>
          <w:b/>
          <w:i/>
          <w:sz w:val="24"/>
          <w:szCs w:val="24"/>
          <w:lang w:val="fr-FR"/>
        </w:rPr>
        <w:t>s</w:t>
      </w:r>
      <w:r w:rsidRPr="004364D7">
        <w:rPr>
          <w:rFonts w:ascii="Arial" w:hAnsi="Arial" w:cs="Arial"/>
          <w:b/>
          <w:i/>
          <w:sz w:val="24"/>
          <w:szCs w:val="24"/>
          <w:lang w:val="fr-FR"/>
        </w:rPr>
        <w:t>: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40AB3C7D" w14:textId="26141648" w:rsidR="0003155F" w:rsidRDefault="0003155F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4B0074">
        <w:rPr>
          <w:rFonts w:ascii="Arial" w:hAnsi="Arial" w:cs="Arial"/>
          <w:b/>
          <w:sz w:val="24"/>
          <w:szCs w:val="24"/>
          <w:lang w:val="fr-FR"/>
        </w:rPr>
        <w:t xml:space="preserve">Recevez et payez vos factures directement </w:t>
      </w:r>
      <w:r>
        <w:rPr>
          <w:rFonts w:ascii="Arial" w:hAnsi="Arial" w:cs="Arial"/>
          <w:b/>
          <w:sz w:val="24"/>
          <w:szCs w:val="24"/>
          <w:lang w:val="fr-FR"/>
        </w:rPr>
        <w:t xml:space="preserve">dans votre </w:t>
      </w:r>
      <w:r w:rsidRPr="004B0074">
        <w:rPr>
          <w:rFonts w:ascii="Arial" w:hAnsi="Arial" w:cs="Arial"/>
          <w:b/>
          <w:sz w:val="24"/>
          <w:szCs w:val="24"/>
          <w:lang w:val="fr-FR"/>
        </w:rPr>
        <w:t>e-banking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</w:p>
    <w:p w14:paraId="3F06B1C2" w14:textId="77777777" w:rsidR="00B3070B" w:rsidRPr="00B3070B" w:rsidRDefault="00B3070B" w:rsidP="00B3070B">
      <w:pPr>
        <w:spacing w:line="36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B3070B">
        <w:rPr>
          <w:rFonts w:ascii="Arial" w:hAnsi="Arial" w:cs="Arial"/>
          <w:b/>
          <w:bCs/>
          <w:sz w:val="24"/>
          <w:szCs w:val="24"/>
          <w:lang w:val="fr-CH"/>
        </w:rPr>
        <w:t>eBill. La facture numérique pour la Suisse.</w:t>
      </w:r>
    </w:p>
    <w:p w14:paraId="551B9818" w14:textId="77777777" w:rsidR="00B3070B" w:rsidRPr="004B0074" w:rsidRDefault="00B3070B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43C5CC2" w14:textId="77777777" w:rsidR="0003155F" w:rsidRPr="00810BE3" w:rsidRDefault="0003155F" w:rsidP="0003155F">
      <w:pPr>
        <w:spacing w:line="360" w:lineRule="auto"/>
        <w:rPr>
          <w:rFonts w:ascii="Arial" w:hAnsi="Arial" w:cs="Arial"/>
          <w:b/>
          <w:i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FR"/>
        </w:rPr>
        <w:br/>
      </w:r>
      <w:r w:rsidRPr="00810BE3">
        <w:rPr>
          <w:rFonts w:ascii="Arial" w:hAnsi="Arial" w:cs="Arial"/>
          <w:b/>
          <w:i/>
          <w:sz w:val="24"/>
          <w:szCs w:val="24"/>
          <w:lang w:val="fr-CH"/>
        </w:rPr>
        <w:t>Qu‘est-ce que eBill?</w:t>
      </w:r>
    </w:p>
    <w:p w14:paraId="1ABF2DAF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4B0074">
        <w:rPr>
          <w:rFonts w:ascii="Arial" w:hAnsi="Arial" w:cs="Arial"/>
          <w:sz w:val="24"/>
          <w:szCs w:val="24"/>
          <w:lang w:val="fr-FR"/>
        </w:rPr>
        <w:t xml:space="preserve">eBill est la facture numérique pour la Suisse. Avec eBill, vous </w:t>
      </w:r>
      <w:r>
        <w:rPr>
          <w:rFonts w:ascii="Arial" w:hAnsi="Arial" w:cs="Arial"/>
          <w:sz w:val="24"/>
          <w:szCs w:val="24"/>
          <w:lang w:val="fr-FR"/>
        </w:rPr>
        <w:t xml:space="preserve">ne 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recevez </w:t>
      </w:r>
      <w:r>
        <w:rPr>
          <w:rFonts w:ascii="Arial" w:hAnsi="Arial" w:cs="Arial"/>
          <w:sz w:val="24"/>
          <w:szCs w:val="24"/>
          <w:lang w:val="fr-FR"/>
        </w:rPr>
        <w:t xml:space="preserve">plus 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vos factures par la poste ou par e-mail, mais directement </w:t>
      </w:r>
      <w:r>
        <w:rPr>
          <w:rFonts w:ascii="Arial" w:hAnsi="Arial" w:cs="Arial"/>
          <w:sz w:val="24"/>
          <w:szCs w:val="24"/>
          <w:lang w:val="fr-FR"/>
        </w:rPr>
        <w:t>dans l’</w:t>
      </w:r>
      <w:r w:rsidRPr="004B0074">
        <w:rPr>
          <w:rFonts w:ascii="Arial" w:hAnsi="Arial" w:cs="Arial"/>
          <w:sz w:val="24"/>
          <w:szCs w:val="24"/>
          <w:lang w:val="fr-FR"/>
        </w:rPr>
        <w:t>e-banking – exactement là où vous les payez. Vérifiez et réglez ainsi vos factures en quelques clics et gardez toujours le contrôle.</w:t>
      </w:r>
    </w:p>
    <w:p w14:paraId="334856AF" w14:textId="4B8244E4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4B0074">
        <w:rPr>
          <w:rFonts w:ascii="Arial" w:hAnsi="Arial" w:cs="Arial"/>
          <w:sz w:val="24"/>
          <w:szCs w:val="24"/>
          <w:lang w:val="fr-FR"/>
        </w:rPr>
        <w:t xml:space="preserve">Actuellement, </w:t>
      </w:r>
      <w:r w:rsidR="00810BE3">
        <w:rPr>
          <w:rFonts w:ascii="Arial" w:hAnsi="Arial" w:cs="Arial"/>
          <w:sz w:val="24"/>
          <w:szCs w:val="24"/>
          <w:lang w:val="fr-FR"/>
        </w:rPr>
        <w:t>plus</w:t>
      </w:r>
      <w:bookmarkStart w:id="0" w:name="_GoBack"/>
      <w:bookmarkEnd w:id="0"/>
      <w:r w:rsidRPr="004B0074">
        <w:rPr>
          <w:rFonts w:ascii="Arial" w:hAnsi="Arial" w:cs="Arial"/>
          <w:sz w:val="24"/>
          <w:szCs w:val="24"/>
          <w:lang w:val="fr-FR"/>
        </w:rPr>
        <w:t xml:space="preserve"> de 2 millions de </w:t>
      </w:r>
      <w:r w:rsidRPr="00AD6415">
        <w:rPr>
          <w:rFonts w:ascii="Arial" w:hAnsi="Arial" w:cs="Arial"/>
          <w:sz w:val="24"/>
          <w:szCs w:val="24"/>
          <w:lang w:val="fr-FR"/>
        </w:rPr>
        <w:t xml:space="preserve">destinataires de factures </w:t>
      </w:r>
      <w:r>
        <w:rPr>
          <w:rFonts w:ascii="Arial" w:hAnsi="Arial" w:cs="Arial"/>
          <w:sz w:val="24"/>
          <w:szCs w:val="24"/>
          <w:lang w:val="fr-FR"/>
        </w:rPr>
        <w:t xml:space="preserve">en 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Suisse </w:t>
      </w:r>
      <w:r>
        <w:rPr>
          <w:rFonts w:ascii="Arial" w:hAnsi="Arial" w:cs="Arial"/>
          <w:sz w:val="24"/>
          <w:szCs w:val="24"/>
          <w:lang w:val="fr-FR"/>
        </w:rPr>
        <w:t>misent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sur eBill. Passez vous aussi à la facture numérique suisse et simplifiez-vous la vie.</w:t>
      </w:r>
    </w:p>
    <w:p w14:paraId="793255AE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1B0DF9D0" w14:textId="77777777" w:rsidR="0003155F" w:rsidRPr="004503D5" w:rsidRDefault="0003155F" w:rsidP="0003155F">
      <w:pPr>
        <w:spacing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503D5">
        <w:rPr>
          <w:rFonts w:ascii="Arial" w:hAnsi="Arial" w:cs="Arial"/>
          <w:b/>
          <w:i/>
          <w:sz w:val="24"/>
          <w:szCs w:val="24"/>
          <w:lang w:val="fr-FR"/>
        </w:rPr>
        <w:t>Avantages </w:t>
      </w:r>
    </w:p>
    <w:p w14:paraId="02354EF2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Recevez et payez vos factures sous forme numérique</w:t>
      </w:r>
    </w:p>
    <w:p w14:paraId="52225E19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Contrôle complet et effort réduit</w:t>
      </w:r>
    </w:p>
    <w:p w14:paraId="0B80CA2B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Service gratuit directement intégré dans votre e-banking</w:t>
      </w:r>
    </w:p>
    <w:p w14:paraId="66D87902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Effectuez les paiements en toute fiabilité et sans erreurs</w:t>
      </w:r>
    </w:p>
    <w:p w14:paraId="19A73412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Réception de factures uniquement sûres et fiables dans votre e-banking</w:t>
      </w:r>
    </w:p>
    <w:p w14:paraId="3E85510F" w14:textId="77777777" w:rsidR="0003155F" w:rsidRPr="00680117" w:rsidRDefault="0003155F" w:rsidP="0003155F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Moins de papier grâce à la numérisation</w:t>
      </w:r>
    </w:p>
    <w:p w14:paraId="1B8380F9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1EF77FBD" w14:textId="77777777" w:rsidR="0003155F" w:rsidRDefault="0003155F" w:rsidP="0003155F">
      <w:pPr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br w:type="page"/>
      </w:r>
    </w:p>
    <w:p w14:paraId="17EC40BE" w14:textId="77777777" w:rsidR="0003155F" w:rsidRPr="004364D7" w:rsidRDefault="0003155F" w:rsidP="0003155F">
      <w:pPr>
        <w:spacing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503D5">
        <w:rPr>
          <w:rFonts w:ascii="Arial" w:hAnsi="Arial" w:cs="Arial"/>
          <w:b/>
          <w:i/>
          <w:sz w:val="24"/>
          <w:szCs w:val="24"/>
          <w:lang w:val="fr-FR"/>
        </w:rPr>
        <w:lastRenderedPageBreak/>
        <w:t>Processus d'inscription: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5D7C6CA6" w14:textId="77777777" w:rsidR="0003155F" w:rsidRPr="00680117" w:rsidRDefault="0003155F" w:rsidP="0003155F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Connectez-vous à votre e-banking</w:t>
      </w:r>
    </w:p>
    <w:p w14:paraId="0960FBEB" w14:textId="77777777" w:rsidR="0003155F" w:rsidRPr="00680117" w:rsidRDefault="0003155F" w:rsidP="0003155F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Choisissez le menu «eBill» dans la barre de navigation et activez la réception de factures via eBill</w:t>
      </w:r>
    </w:p>
    <w:p w14:paraId="68AD1127" w14:textId="77777777" w:rsidR="0003155F" w:rsidRPr="000C207D" w:rsidRDefault="0003155F" w:rsidP="0003155F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Vous pouvez désormais sélectionner les émetteurs de factures dont vous souhaitez recevoir les factures via eBill</w:t>
      </w:r>
    </w:p>
    <w:p w14:paraId="5277FA81" w14:textId="77777777" w:rsidR="0003155F" w:rsidRPr="004364D7" w:rsidRDefault="0003155F" w:rsidP="0003155F">
      <w:pPr>
        <w:spacing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/>
      </w:r>
      <w:r w:rsidRPr="004364D7">
        <w:rPr>
          <w:rFonts w:ascii="Arial" w:hAnsi="Arial" w:cs="Arial"/>
          <w:b/>
          <w:i/>
          <w:sz w:val="24"/>
          <w:szCs w:val="24"/>
          <w:lang w:val="fr-FR"/>
        </w:rPr>
        <w:t>Fonctions supplémentaires</w:t>
      </w:r>
    </w:p>
    <w:p w14:paraId="5FD211EF" w14:textId="77777777" w:rsidR="0003155F" w:rsidRPr="00680117" w:rsidRDefault="0003155F" w:rsidP="0003155F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Automatiser le règlement de factures grâce à l’autorisation permanente</w:t>
      </w:r>
    </w:p>
    <w:p w14:paraId="1906ED52" w14:textId="77777777" w:rsidR="0003155F" w:rsidRDefault="0003155F" w:rsidP="0003155F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80117">
        <w:rPr>
          <w:rFonts w:ascii="Arial" w:hAnsi="Arial" w:cs="Arial"/>
          <w:sz w:val="24"/>
          <w:szCs w:val="24"/>
          <w:lang w:val="fr-FR"/>
        </w:rPr>
        <w:t>Gérer des factures en commun grâce à la fonction «eBill Sharing»</w:t>
      </w:r>
    </w:p>
    <w:p w14:paraId="39CB210E" w14:textId="77777777" w:rsidR="0003155F" w:rsidRPr="004364D7" w:rsidRDefault="0003155F" w:rsidP="0003155F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4364D7">
        <w:rPr>
          <w:rFonts w:ascii="Arial" w:hAnsi="Arial" w:cs="Arial"/>
          <w:sz w:val="24"/>
          <w:szCs w:val="24"/>
          <w:lang w:val="fr-FR"/>
        </w:rPr>
        <w:t>Ajouter automatiquement des émetteurs de factures</w:t>
      </w:r>
      <w:r w:rsidRPr="004364D7">
        <w:rPr>
          <w:rFonts w:ascii="Arial" w:hAnsi="Arial" w:cs="Arial"/>
          <w:sz w:val="24"/>
          <w:szCs w:val="24"/>
          <w:lang w:val="fr-FR"/>
        </w:rPr>
        <w:br/>
      </w:r>
    </w:p>
    <w:p w14:paraId="40BFEDC1" w14:textId="77777777" w:rsidR="0003155F" w:rsidRPr="004364D7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>C</w:t>
      </w:r>
      <w:r w:rsidRPr="004364D7">
        <w:rPr>
          <w:rFonts w:ascii="Arial" w:hAnsi="Arial" w:cs="Arial"/>
          <w:b/>
          <w:i/>
          <w:sz w:val="24"/>
          <w:szCs w:val="24"/>
          <w:lang w:val="fr-FR"/>
        </w:rPr>
        <w:t>ontexte:</w:t>
      </w:r>
      <w:r w:rsidRPr="004364D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br/>
      </w:r>
      <w:r w:rsidRPr="004364D7">
        <w:rPr>
          <w:rFonts w:ascii="Arial" w:hAnsi="Arial" w:cs="Arial"/>
          <w:b/>
          <w:sz w:val="24"/>
          <w:szCs w:val="24"/>
          <w:lang w:val="fr-FR"/>
        </w:rPr>
        <w:t>Numérisation du trafic des paiements en Suisse.</w:t>
      </w:r>
    </w:p>
    <w:p w14:paraId="1E10CC86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4B0074">
        <w:rPr>
          <w:rFonts w:ascii="Arial" w:hAnsi="Arial" w:cs="Arial"/>
          <w:sz w:val="24"/>
          <w:szCs w:val="24"/>
          <w:lang w:val="fr-FR"/>
        </w:rPr>
        <w:t xml:space="preserve">La numérisation </w:t>
      </w:r>
      <w:r>
        <w:rPr>
          <w:rFonts w:ascii="Arial" w:hAnsi="Arial" w:cs="Arial"/>
          <w:sz w:val="24"/>
          <w:szCs w:val="24"/>
          <w:lang w:val="fr-FR"/>
        </w:rPr>
        <w:t>du trafic des paiements suisse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entraîne une simplification des procédures pour </w:t>
      </w:r>
      <w:r w:rsidRPr="002F675E">
        <w:rPr>
          <w:rFonts w:ascii="Arial" w:hAnsi="Arial" w:cs="Arial"/>
          <w:sz w:val="24"/>
          <w:szCs w:val="24"/>
          <w:lang w:val="fr-FR"/>
        </w:rPr>
        <w:t xml:space="preserve">toutes les </w:t>
      </w:r>
      <w:r w:rsidRPr="00587913">
        <w:rPr>
          <w:rFonts w:ascii="Arial" w:hAnsi="Arial" w:cs="Arial"/>
          <w:sz w:val="24"/>
          <w:szCs w:val="24"/>
          <w:lang w:val="fr-FR"/>
        </w:rPr>
        <w:t>parties concernées par la facturation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Pr="004B0074">
        <w:rPr>
          <w:rFonts w:ascii="Arial" w:hAnsi="Arial" w:cs="Arial"/>
          <w:sz w:val="24"/>
          <w:szCs w:val="24"/>
          <w:lang w:val="fr-FR"/>
        </w:rPr>
        <w:t>Depuis le 30 juin 2020, la QR</w:t>
      </w:r>
      <w:r>
        <w:rPr>
          <w:rFonts w:ascii="Arial" w:hAnsi="Arial" w:cs="Arial"/>
          <w:sz w:val="24"/>
          <w:szCs w:val="24"/>
          <w:lang w:val="fr-FR"/>
        </w:rPr>
        <w:t>-facture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remplace progressivement le bulletin de versement traditionnel. Cette évolution permet de jeter un pont entre un monde basé sur le papier et le monde numérique. En mettant fin aux </w:t>
      </w:r>
      <w:r>
        <w:rPr>
          <w:rFonts w:ascii="Arial" w:hAnsi="Arial" w:cs="Arial"/>
          <w:sz w:val="24"/>
          <w:szCs w:val="24"/>
          <w:lang w:val="fr-FR"/>
        </w:rPr>
        <w:t>ruptures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de médias, eBill va bien au-delà encore et numérise l’intégralité de la chaîne de valeur: de la facturation au paiement. Les </w:t>
      </w:r>
      <w:r>
        <w:rPr>
          <w:rFonts w:ascii="Arial" w:hAnsi="Arial" w:cs="Arial"/>
          <w:sz w:val="24"/>
          <w:szCs w:val="24"/>
          <w:lang w:val="fr-FR"/>
        </w:rPr>
        <w:t>émetteurs de factures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envoient leurs factures directement </w:t>
      </w:r>
      <w:r>
        <w:rPr>
          <w:rFonts w:ascii="Arial" w:hAnsi="Arial" w:cs="Arial"/>
          <w:sz w:val="24"/>
          <w:szCs w:val="24"/>
          <w:lang w:val="fr-FR"/>
        </w:rPr>
        <w:t>dans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l’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e-banking et </w:t>
      </w:r>
      <w:r>
        <w:rPr>
          <w:rFonts w:ascii="Arial" w:hAnsi="Arial" w:cs="Arial"/>
          <w:sz w:val="24"/>
          <w:szCs w:val="24"/>
          <w:lang w:val="fr-FR"/>
        </w:rPr>
        <w:t xml:space="preserve">le </w:t>
      </w:r>
      <w:r w:rsidRPr="004B0074">
        <w:rPr>
          <w:rFonts w:ascii="Arial" w:hAnsi="Arial" w:cs="Arial"/>
          <w:sz w:val="24"/>
          <w:szCs w:val="24"/>
          <w:lang w:val="fr-FR"/>
        </w:rPr>
        <w:t>m-banking</w:t>
      </w:r>
      <w:r>
        <w:rPr>
          <w:rFonts w:ascii="Arial" w:hAnsi="Arial" w:cs="Arial"/>
          <w:sz w:val="24"/>
          <w:szCs w:val="24"/>
          <w:lang w:val="fr-FR"/>
        </w:rPr>
        <w:t xml:space="preserve"> de</w:t>
      </w:r>
      <w:r w:rsidRPr="004B0074">
        <w:rPr>
          <w:rFonts w:ascii="Arial" w:hAnsi="Arial" w:cs="Arial"/>
          <w:sz w:val="24"/>
          <w:szCs w:val="24"/>
          <w:lang w:val="fr-FR"/>
        </w:rPr>
        <w:t xml:space="preserve"> leurs clients. Ceux-ci vérifient toutes les données en ligne et n’ont plus qu’à valider le paiement avec un clic.</w:t>
      </w:r>
    </w:p>
    <w:p w14:paraId="0582E821" w14:textId="77777777" w:rsidR="0003155F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4B0074">
        <w:rPr>
          <w:rFonts w:ascii="Arial" w:hAnsi="Arial" w:cs="Arial"/>
          <w:sz w:val="24"/>
          <w:szCs w:val="24"/>
          <w:lang w:val="fr-FR"/>
        </w:rPr>
        <w:t>eBill simplifie considérablement toutes les procédures et mise entièrement sur l’expérience client numérique sans papier. C’est une impulsion positive pour l’économie et la société suisses, ainsi que leur compétitivité future.</w:t>
      </w:r>
    </w:p>
    <w:p w14:paraId="0A0FFD5A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2277247D" w14:textId="77777777" w:rsidR="0003155F" w:rsidRPr="004B0074" w:rsidRDefault="0003155F" w:rsidP="0003155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4B0074">
        <w:rPr>
          <w:rFonts w:ascii="Arial" w:hAnsi="Arial" w:cs="Arial"/>
          <w:sz w:val="24"/>
          <w:szCs w:val="24"/>
          <w:lang w:val="fr-FR"/>
        </w:rPr>
        <w:t>Saviez-vous que eBill est déjà soutenu par les 100 plus grands établissements financiers suisses?</w:t>
      </w:r>
    </w:p>
    <w:p w14:paraId="466D1447" w14:textId="178D9693" w:rsidR="00CB7473" w:rsidRPr="0003155F" w:rsidRDefault="0003155F" w:rsidP="0003155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4B0074">
        <w:rPr>
          <w:rFonts w:ascii="Arial" w:hAnsi="Arial" w:cs="Arial"/>
          <w:b/>
          <w:sz w:val="24"/>
          <w:szCs w:val="24"/>
          <w:lang w:val="fr-FR"/>
        </w:rPr>
        <w:t>En savoir plus sur www.eBill.ch</w:t>
      </w:r>
    </w:p>
    <w:sectPr w:rsidR="00CB7473" w:rsidRPr="0003155F" w:rsidSect="00523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FC14" w14:textId="77777777" w:rsidR="00F73057" w:rsidRDefault="00F73057">
      <w:pPr>
        <w:spacing w:after="0" w:line="240" w:lineRule="auto"/>
      </w:pPr>
      <w:r>
        <w:separator/>
      </w:r>
    </w:p>
  </w:endnote>
  <w:endnote w:type="continuationSeparator" w:id="0">
    <w:p w14:paraId="77A245F1" w14:textId="77777777" w:rsidR="00F73057" w:rsidRDefault="00F7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CC79" w14:textId="77777777" w:rsidR="00810BE3" w:rsidRDefault="00810B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1E16" w14:textId="77777777" w:rsidR="000F2B36" w:rsidRDefault="0003155F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F14BDF" wp14:editId="59F7B99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b154ec292f4008bc505af85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941EA" w14:textId="79B71CC5" w:rsidR="000F2B36" w:rsidRPr="00810BE3" w:rsidRDefault="00810BE3" w:rsidP="00810BE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0B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14BDF" id="_x0000_t202" coordsize="21600,21600" o:spt="202" path="m,l,21600r21600,l21600,xe">
              <v:stroke joinstyle="miter"/>
              <v:path gradientshapeok="t" o:connecttype="rect"/>
            </v:shapetype>
            <v:shape id="MSIPCM6b154ec292f4008bc505af85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ChnO7I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24941EA" w14:textId="79B71CC5" w:rsidR="000F2B36" w:rsidRPr="00810BE3" w:rsidRDefault="00810BE3" w:rsidP="00810BE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0BE3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3220" w14:textId="77777777" w:rsidR="00810BE3" w:rsidRDefault="00810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E5F2" w14:textId="77777777" w:rsidR="00F73057" w:rsidRDefault="00F73057">
      <w:pPr>
        <w:spacing w:after="0" w:line="240" w:lineRule="auto"/>
      </w:pPr>
      <w:r>
        <w:separator/>
      </w:r>
    </w:p>
  </w:footnote>
  <w:footnote w:type="continuationSeparator" w:id="0">
    <w:p w14:paraId="64A79EA6" w14:textId="77777777" w:rsidR="00F73057" w:rsidRDefault="00F7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70BF" w14:textId="77777777" w:rsidR="00810BE3" w:rsidRDefault="00810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B085" w14:textId="77777777" w:rsidR="00810BE3" w:rsidRDefault="00810B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BDB1" w14:textId="77777777" w:rsidR="00810BE3" w:rsidRDefault="00810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023"/>
    <w:multiLevelType w:val="hybridMultilevel"/>
    <w:tmpl w:val="EC144C7A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794"/>
    <w:multiLevelType w:val="hybridMultilevel"/>
    <w:tmpl w:val="02360AE2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244"/>
    <w:multiLevelType w:val="hybridMultilevel"/>
    <w:tmpl w:val="0DA6E232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276"/>
    <w:multiLevelType w:val="hybridMultilevel"/>
    <w:tmpl w:val="B5CE1D42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486A"/>
    <w:multiLevelType w:val="hybridMultilevel"/>
    <w:tmpl w:val="80CC9A46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F84"/>
    <w:multiLevelType w:val="hybridMultilevel"/>
    <w:tmpl w:val="3708BBA8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3"/>
    <w:rsid w:val="000073C1"/>
    <w:rsid w:val="0003155F"/>
    <w:rsid w:val="001211FA"/>
    <w:rsid w:val="00285B63"/>
    <w:rsid w:val="002F1976"/>
    <w:rsid w:val="004C767D"/>
    <w:rsid w:val="00523DB1"/>
    <w:rsid w:val="005613D6"/>
    <w:rsid w:val="006416EF"/>
    <w:rsid w:val="00810BE3"/>
    <w:rsid w:val="008D27FE"/>
    <w:rsid w:val="0098778F"/>
    <w:rsid w:val="00A30647"/>
    <w:rsid w:val="00B3070B"/>
    <w:rsid w:val="00CB7473"/>
    <w:rsid w:val="00DA3EEC"/>
    <w:rsid w:val="00DA5D2F"/>
    <w:rsid w:val="00DF3211"/>
    <w:rsid w:val="00F2667F"/>
    <w:rsid w:val="00F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909BE"/>
  <w15:chartTrackingRefBased/>
  <w15:docId w15:val="{959280AD-64AD-4956-AE17-81244EE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78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16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55F"/>
  </w:style>
  <w:style w:type="paragraph" w:styleId="Fuzeile">
    <w:name w:val="footer"/>
    <w:basedOn w:val="Standard"/>
    <w:link w:val="FuzeileZchn"/>
    <w:uiPriority w:val="99"/>
    <w:unhideWhenUsed/>
    <w:rsid w:val="0003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AAAAA9F651F4A82EE279EEA4B2EDD" ma:contentTypeVersion="6" ma:contentTypeDescription="Create a new document." ma:contentTypeScope="" ma:versionID="103a0e78ab892f107b2cdaecf5ee1b48">
  <xsd:schema xmlns:xsd="http://www.w3.org/2001/XMLSchema" xmlns:xs="http://www.w3.org/2001/XMLSchema" xmlns:p="http://schemas.microsoft.com/office/2006/metadata/properties" xmlns:ns2="29e764af-4501-4546-99bf-b096029931cc" targetNamespace="http://schemas.microsoft.com/office/2006/metadata/properties" ma:root="true" ma:fieldsID="c11b933272634907b4807c9e7d7b822a" ns2:_="">
    <xsd:import namespace="29e764af-4501-4546-99bf-b0960299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64af-4501-4546-99bf-b09602993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1239A-161A-4368-B759-793C6D0792BD}">
  <ds:schemaRefs>
    <ds:schemaRef ds:uri="http://schemas.openxmlformats.org/package/2006/metadata/core-properties"/>
    <ds:schemaRef ds:uri="29e764af-4501-4546-99bf-b096029931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2F9EA3-4E66-4DBC-AE2B-68F0FD177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66F24-25AC-4DD7-891A-BA6AE007E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764af-4501-4546-99bf-b0960299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Thiessen</dc:creator>
  <cp:keywords/>
  <dc:description/>
  <cp:lastModifiedBy>Estermann, Carla</cp:lastModifiedBy>
  <cp:revision>2</cp:revision>
  <dcterms:created xsi:type="dcterms:W3CDTF">2021-03-02T16:31:00Z</dcterms:created>
  <dcterms:modified xsi:type="dcterms:W3CDTF">2021-03-02T16:31:00Z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0x0101008F3AAAAA9F651F4A82EE279EEA4B2EDD</vt:lpwstr>
  </property>
  <property fmtid="{D5CDD505-2E9C-101B-9397-08002B2CF9AE}" pid="3" name="MSIP_Label_4da52270-6ed3-4abe-ba7c-b9255dadcdf9_Enabled">
    <vt:lpwstr>True</vt:lpwstr>
  </property>
  <property fmtid="{D5CDD505-2E9C-101B-9397-08002B2CF9AE}" pid="4" name="MSIP_Label_4da52270-6ed3-4abe-ba7c-b9255dadcdf9_SiteId">
    <vt:lpwstr>46e04f2b-093e-4ad0-a99f-0331aa506e12</vt:lpwstr>
  </property>
  <property fmtid="{D5CDD505-2E9C-101B-9397-08002B2CF9AE}" pid="5" name="MSIP_Label_4da52270-6ed3-4abe-ba7c-b9255dadcdf9_Owner">
    <vt:lpwstr>carla.estermann@six-group.com</vt:lpwstr>
  </property>
  <property fmtid="{D5CDD505-2E9C-101B-9397-08002B2CF9AE}" pid="6" name="MSIP_Label_4da52270-6ed3-4abe-ba7c-b9255dadcdf9_SetDate">
    <vt:lpwstr>2021-03-02T16:28:56.7296605Z</vt:lpwstr>
  </property>
  <property fmtid="{D5CDD505-2E9C-101B-9397-08002B2CF9AE}" pid="7" name="MSIP_Label_4da52270-6ed3-4abe-ba7c-b9255dadcdf9_Name">
    <vt:lpwstr>C2 Internal</vt:lpwstr>
  </property>
  <property fmtid="{D5CDD505-2E9C-101B-9397-08002B2CF9AE}" pid="8" name="MSIP_Label_4da52270-6ed3-4abe-ba7c-b9255dadcdf9_Application">
    <vt:lpwstr>Microsoft Azure Information Protection</vt:lpwstr>
  </property>
  <property fmtid="{D5CDD505-2E9C-101B-9397-08002B2CF9AE}" pid="9" name="MSIP_Label_4da52270-6ed3-4abe-ba7c-b9255dadcdf9_ActionId">
    <vt:lpwstr>18b78444-a035-4d28-ad18-cbaf4eb1934a</vt:lpwstr>
  </property>
  <property fmtid="{D5CDD505-2E9C-101B-9397-08002B2CF9AE}" pid="10" name="MSIP_Label_4da52270-6ed3-4abe-ba7c-b9255dadcdf9_Extended_MSFT_Method">
    <vt:lpwstr>Automatic</vt:lpwstr>
  </property>
  <property fmtid="{D5CDD505-2E9C-101B-9397-08002B2CF9AE}" pid="11" name="Sensitivity">
    <vt:lpwstr>C2 Internal</vt:lpwstr>
  </property>
</Properties>
</file>